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4"/>
        <w:gridCol w:w="2979"/>
        <w:gridCol w:w="2155"/>
      </w:tblGrid>
      <w:tr w:rsidR="00BD17A9">
        <w:trPr>
          <w:trHeight w:val="508"/>
        </w:trPr>
        <w:tc>
          <w:tcPr>
            <w:tcW w:w="7796" w:type="dxa"/>
            <w:gridSpan w:val="3"/>
          </w:tcPr>
          <w:p w:rsidR="00BD17A9" w:rsidRDefault="00007419">
            <w:pPr>
              <w:pStyle w:val="TableParagraph"/>
              <w:spacing w:before="51"/>
              <w:rPr>
                <w:sz w:val="18"/>
              </w:rPr>
            </w:pPr>
            <w:r>
              <w:rPr>
                <w:b/>
                <w:position w:val="6"/>
                <w:sz w:val="12"/>
              </w:rPr>
              <w:t>*</w:t>
            </w:r>
            <w:r>
              <w:rPr>
                <w:sz w:val="18"/>
              </w:rPr>
              <w:t>32.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оплачивает:</w:t>
            </w:r>
          </w:p>
        </w:tc>
        <w:tc>
          <w:tcPr>
            <w:tcW w:w="2155" w:type="dxa"/>
            <w:vMerge w:val="restart"/>
          </w:tcPr>
          <w:p w:rsidR="00BD17A9" w:rsidRDefault="00BD17A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D17A9">
        <w:trPr>
          <w:trHeight w:val="3144"/>
        </w:trPr>
        <w:tc>
          <w:tcPr>
            <w:tcW w:w="3543" w:type="dxa"/>
          </w:tcPr>
          <w:p w:rsidR="00BD17A9" w:rsidRDefault="00007419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Сам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заявитель</w:t>
            </w:r>
          </w:p>
          <w:p w:rsidR="00BD17A9" w:rsidRDefault="00007419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Средства:</w:t>
            </w:r>
          </w:p>
          <w:p w:rsidR="00BD17A9" w:rsidRDefault="00007419">
            <w:pPr>
              <w:pStyle w:val="TableParagraph"/>
              <w:spacing w:before="60" w:line="309" w:lineRule="auto"/>
              <w:ind w:left="295" w:right="1912"/>
              <w:rPr>
                <w:sz w:val="18"/>
              </w:rPr>
            </w:pPr>
            <w:r>
              <w:rPr>
                <w:sz w:val="18"/>
              </w:rPr>
              <w:t>наличные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дорожные чеки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</w:p>
          <w:p w:rsidR="00BD17A9" w:rsidRDefault="00007419">
            <w:pPr>
              <w:pStyle w:val="TableParagraph"/>
              <w:spacing w:before="0" w:line="309" w:lineRule="auto"/>
              <w:ind w:left="295" w:right="690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предоплачено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предоплачен</w:t>
            </w:r>
          </w:p>
          <w:p w:rsidR="00BD17A9" w:rsidRDefault="00007419">
            <w:pPr>
              <w:pStyle w:val="TableParagraph"/>
              <w:spacing w:before="2"/>
              <w:ind w:left="29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(указать):</w:t>
            </w:r>
          </w:p>
        </w:tc>
        <w:tc>
          <w:tcPr>
            <w:tcW w:w="4253" w:type="dxa"/>
            <w:gridSpan w:val="2"/>
          </w:tcPr>
          <w:p w:rsidR="00BD17A9" w:rsidRDefault="0000741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740" w:firstLine="0"/>
              <w:rPr>
                <w:sz w:val="18"/>
              </w:rPr>
            </w:pPr>
            <w:r>
              <w:rPr>
                <w:sz w:val="18"/>
              </w:rPr>
              <w:t>Спонсор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(приглашающее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указать:</w:t>
            </w:r>
          </w:p>
          <w:p w:rsidR="00BD17A9" w:rsidRDefault="00007419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……………………………………………………..</w:t>
            </w:r>
          </w:p>
          <w:p w:rsidR="00BD17A9" w:rsidRDefault="00007419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……………………………………………………..</w:t>
            </w:r>
          </w:p>
          <w:p w:rsidR="00BD17A9" w:rsidRDefault="00007419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59"/>
              <w:ind w:left="264" w:hanging="157"/>
              <w:rPr>
                <w:sz w:val="18"/>
              </w:rPr>
            </w:pPr>
            <w:r>
              <w:rPr>
                <w:sz w:val="18"/>
              </w:rPr>
              <w:t>упомянутые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  <w:p w:rsidR="00BD17A9" w:rsidRDefault="0000741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60" w:line="309" w:lineRule="auto"/>
              <w:ind w:right="2854" w:firstLine="0"/>
              <w:rPr>
                <w:sz w:val="18"/>
              </w:rPr>
            </w:pPr>
            <w:r>
              <w:rPr>
                <w:spacing w:val="-1"/>
                <w:sz w:val="18"/>
              </w:rPr>
              <w:t>иные (указать)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Средства:</w:t>
            </w:r>
          </w:p>
          <w:p w:rsidR="00BD17A9" w:rsidRDefault="00007419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наличные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</w:p>
          <w:p w:rsidR="00BD17A9" w:rsidRDefault="00007419">
            <w:pPr>
              <w:pStyle w:val="TableParagraph"/>
              <w:spacing w:before="59" w:line="309" w:lineRule="auto"/>
              <w:ind w:left="292" w:right="210"/>
              <w:rPr>
                <w:sz w:val="18"/>
              </w:rPr>
            </w:pPr>
            <w:r>
              <w:rPr>
                <w:sz w:val="18"/>
              </w:rPr>
              <w:t xml:space="preserve">обеспечивается место </w:t>
            </w:r>
            <w:proofErr w:type="gramStart"/>
            <w:r>
              <w:rPr>
                <w:sz w:val="18"/>
              </w:rPr>
              <w:t>проживания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оплачиваются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предоплачен</w:t>
            </w:r>
          </w:p>
          <w:p w:rsidR="00BD17A9" w:rsidRDefault="00007419">
            <w:pPr>
              <w:pStyle w:val="TableParagraph"/>
              <w:spacing w:before="0" w:line="192" w:lineRule="exact"/>
              <w:ind w:left="338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(указать):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BD17A9" w:rsidRDefault="00BD17A9">
            <w:pPr>
              <w:rPr>
                <w:sz w:val="2"/>
                <w:szCs w:val="2"/>
              </w:rPr>
            </w:pPr>
          </w:p>
        </w:tc>
      </w:tr>
      <w:tr w:rsidR="00BD17A9">
        <w:trPr>
          <w:trHeight w:val="10114"/>
        </w:trPr>
        <w:tc>
          <w:tcPr>
            <w:tcW w:w="9951" w:type="dxa"/>
            <w:gridSpan w:val="4"/>
          </w:tcPr>
          <w:p w:rsidR="00BD17A9" w:rsidRDefault="00007419">
            <w:pPr>
              <w:pStyle w:val="TableParagraph"/>
              <w:spacing w:before="0" w:line="214" w:lineRule="exact"/>
              <w:jc w:val="both"/>
              <w:rPr>
                <w:sz w:val="19"/>
              </w:rPr>
            </w:pPr>
            <w:r>
              <w:rPr>
                <w:sz w:val="19"/>
              </w:rPr>
              <w:t>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информирован</w:t>
            </w:r>
            <w:proofErr w:type="gramStart"/>
            <w:r>
              <w:rPr>
                <w:sz w:val="19"/>
              </w:rPr>
              <w:t>/-</w:t>
            </w:r>
            <w:proofErr w:type="gramEnd"/>
            <w:r>
              <w:rPr>
                <w:sz w:val="19"/>
              </w:rPr>
              <w:t>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том,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отказа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получении визы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визовый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сбор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возвращается.</w:t>
            </w:r>
          </w:p>
          <w:p w:rsidR="00BD17A9" w:rsidRDefault="00007419">
            <w:pPr>
              <w:pStyle w:val="TableParagraph"/>
              <w:spacing w:before="120"/>
              <w:ind w:right="95"/>
              <w:jc w:val="both"/>
              <w:rPr>
                <w:sz w:val="19"/>
              </w:rPr>
            </w:pPr>
            <w:r>
              <w:rPr>
                <w:sz w:val="19"/>
              </w:rPr>
              <w:t>Применяется, если запрашивается виза на многократный въезд: Я информирован</w:t>
            </w:r>
            <w:proofErr w:type="gramStart"/>
            <w:r>
              <w:rPr>
                <w:sz w:val="19"/>
              </w:rPr>
              <w:t>/-</w:t>
            </w:r>
            <w:proofErr w:type="gramEnd"/>
            <w:r>
              <w:rPr>
                <w:sz w:val="19"/>
              </w:rPr>
              <w:t>а о том, что для первого моего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пребывания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последующих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территории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государств-участников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требуется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дорожная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медицинская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страховка.</w:t>
            </w:r>
          </w:p>
          <w:p w:rsidR="00BD17A9" w:rsidRDefault="00007419">
            <w:pPr>
              <w:pStyle w:val="TableParagraph"/>
              <w:spacing w:before="120"/>
              <w:ind w:right="95"/>
              <w:jc w:val="both"/>
              <w:rPr>
                <w:sz w:val="19"/>
              </w:rPr>
            </w:pPr>
            <w:r>
              <w:rPr>
                <w:sz w:val="19"/>
              </w:rPr>
              <w:t>Я информирован</w:t>
            </w:r>
            <w:proofErr w:type="gramStart"/>
            <w:r>
              <w:rPr>
                <w:sz w:val="19"/>
              </w:rPr>
              <w:t>/-</w:t>
            </w:r>
            <w:proofErr w:type="gramEnd"/>
            <w:r>
              <w:rPr>
                <w:sz w:val="19"/>
              </w:rPr>
              <w:t>а и сог</w:t>
            </w:r>
            <w:r>
              <w:rPr>
                <w:sz w:val="19"/>
              </w:rPr>
              <w:t>ласен/-на с тем, что предоставление мною моих личных данных, востребованных в настоящей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анкете,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фотографирование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отпечатков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пальцев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являются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заявления: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данные,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относящиеся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анкете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переданы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компетентным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государств-участников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обработаны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моему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заявлению.</w:t>
            </w:r>
          </w:p>
          <w:p w:rsidR="00BD17A9" w:rsidRDefault="00007419">
            <w:pPr>
              <w:pStyle w:val="TableParagraph"/>
              <w:spacing w:before="120"/>
              <w:ind w:right="90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Эти данные, как и данные о решении, принятом по моему заявлению, или о решении аннулировать, отменить или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продлить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уже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выданную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визу,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введены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сохранены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Визовой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информационной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(VIS)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максимальный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 в пять лет и в этот период будут дос</w:t>
            </w:r>
            <w:r>
              <w:rPr>
                <w:sz w:val="19"/>
              </w:rPr>
              <w:t>тупны государственным учреждениям или службам, в компетенцию которых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входит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осуществлять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проверку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виз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внешних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границах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государствах-участниках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соглашения,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иммиграционным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службам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учреждениям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делам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беженцев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государств-участников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контроля соблюдения условий по законному въезду, пребыванию и проживанию на территории государств-участников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Шенгенского соглашения, а также для выявления лиц, которые не соответствуют или перестали соот</w:t>
            </w:r>
            <w:r>
              <w:rPr>
                <w:sz w:val="19"/>
              </w:rPr>
              <w:t>ветствовать этим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условиям,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прошений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предоставлении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убежища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определения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ответственных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рассмотрение.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 определенных случаях данные также будут доступны отдельным службам государств-участников 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Европолу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дл</w:t>
            </w:r>
            <w:r>
              <w:rPr>
                <w:sz w:val="19"/>
              </w:rPr>
              <w:t>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предотвращения,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расследования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правонарушений,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связанных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терроризмом,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других тяжких преступлений. Государственным учреждением, ответственным за обработку данных в государств</w:t>
            </w:r>
            <w:proofErr w:type="gramStart"/>
            <w:r>
              <w:rPr>
                <w:sz w:val="19"/>
              </w:rPr>
              <w:t>е-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участнике Шенгенского соглашения, является: </w:t>
            </w:r>
            <w:proofErr w:type="spellStart"/>
            <w:r>
              <w:rPr>
                <w:sz w:val="19"/>
              </w:rPr>
              <w:t>Országos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Idegenrendészeti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Főigazgatóság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National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Directorate-General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for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Aliens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Policing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 1117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Budapest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Budafoki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út</w:t>
            </w:r>
            <w:proofErr w:type="spellEnd"/>
            <w:r>
              <w:rPr>
                <w:sz w:val="19"/>
              </w:rPr>
              <w:t xml:space="preserve"> 60.; </w:t>
            </w:r>
            <w:proofErr w:type="spellStart"/>
            <w:r>
              <w:rPr>
                <w:sz w:val="19"/>
              </w:rPr>
              <w:t>Telephone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+36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463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9100.</w:t>
            </w:r>
          </w:p>
          <w:p w:rsidR="00BD17A9" w:rsidRDefault="00007419">
            <w:pPr>
              <w:pStyle w:val="TableParagraph"/>
              <w:spacing w:before="121"/>
              <w:ind w:right="93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Мне известно, что в любом государстве-участнике Шенгенског</w:t>
            </w:r>
            <w:r>
              <w:rPr>
                <w:sz w:val="19"/>
              </w:rPr>
              <w:t>о соглашения имею право получить уведомление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касающихся меня данных, введенных в VIS, и о государстве-участнике Шенгенского соглашения, предоставившим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такие данные, а также требовать исправления неверных данных, касающихся меня, и удаления моих личных да</w:t>
            </w:r>
            <w:r>
              <w:rPr>
                <w:sz w:val="19"/>
              </w:rPr>
              <w:t>нных,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обработанных противозаконно.</w:t>
            </w:r>
            <w:proofErr w:type="gramEnd"/>
            <w:r>
              <w:rPr>
                <w:sz w:val="19"/>
              </w:rPr>
              <w:t xml:space="preserve"> По моему особому запросу учреждение, рассматривающее мое заявление, уведомит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меня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способе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осуществления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моего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права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касающихся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меня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личных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данных,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исправление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удаление,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охватывая связанные с этим средства правовой защиты,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предусмотренные национальными нормативными актами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государства-участника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соглашения.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Ответственное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надзор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государства-участника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</w:t>
            </w:r>
            <w:r>
              <w:rPr>
                <w:sz w:val="19"/>
              </w:rPr>
              <w:t>ашения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</w:t>
            </w:r>
            <w:proofErr w:type="spellStart"/>
            <w:r>
              <w:rPr>
                <w:sz w:val="19"/>
              </w:rPr>
              <w:t>Nemzeti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Adatvédelmi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és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Információszabadság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Hatóság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</w:t>
            </w:r>
            <w:proofErr w:type="spellStart"/>
            <w:r>
              <w:rPr>
                <w:spacing w:val="-1"/>
                <w:sz w:val="19"/>
              </w:rPr>
              <w:t>Hungarian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National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Authority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for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Data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Protection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and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Freedom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Information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1530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Budapest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Pf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5.;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Telephone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+36</w:t>
            </w:r>
            <w:proofErr w:type="gramEnd"/>
          </w:p>
          <w:p w:rsidR="00BD17A9" w:rsidRDefault="00007419">
            <w:pPr>
              <w:pStyle w:val="TableParagraph"/>
              <w:spacing w:before="0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(1)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391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1400;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e-</w:t>
            </w:r>
            <w:proofErr w:type="spellStart"/>
            <w:r>
              <w:rPr>
                <w:sz w:val="19"/>
              </w:rPr>
              <w:t>mail</w:t>
            </w:r>
            <w:proofErr w:type="spellEnd"/>
            <w:r>
              <w:rPr>
                <w:sz w:val="19"/>
              </w:rPr>
              <w:t>:</w:t>
            </w:r>
            <w:r>
              <w:rPr>
                <w:color w:val="0462C1"/>
                <w:spacing w:val="-2"/>
                <w:sz w:val="19"/>
              </w:rPr>
              <w:t xml:space="preserve"> </w:t>
            </w:r>
            <w:hyperlink r:id="rId6">
              <w:r>
                <w:rPr>
                  <w:color w:val="0462C1"/>
                  <w:sz w:val="19"/>
                  <w:u w:val="single" w:color="0462C1"/>
                </w:rPr>
                <w:t>ugyfelszolgalat@naih.hu</w:t>
              </w:r>
              <w:r>
                <w:rPr>
                  <w:sz w:val="19"/>
                </w:rPr>
                <w:t>,</w:t>
              </w:r>
              <w:r>
                <w:rPr>
                  <w:spacing w:val="-3"/>
                  <w:sz w:val="19"/>
                </w:rPr>
                <w:t xml:space="preserve"> </w:t>
              </w:r>
            </w:hyperlink>
            <w:proofErr w:type="spellStart"/>
            <w:r>
              <w:rPr>
                <w:sz w:val="19"/>
              </w:rPr>
              <w:t>web</w:t>
            </w:r>
            <w:proofErr w:type="spellEnd"/>
            <w:r>
              <w:rPr>
                <w:sz w:val="19"/>
              </w:rPr>
              <w:t>:</w:t>
            </w:r>
            <w:r>
              <w:rPr>
                <w:color w:val="0462C1"/>
                <w:spacing w:val="-5"/>
                <w:sz w:val="19"/>
              </w:rPr>
              <w:t xml:space="preserve"> </w:t>
            </w:r>
            <w:hyperlink r:id="rId7">
              <w:r>
                <w:rPr>
                  <w:color w:val="0462C1"/>
                  <w:sz w:val="19"/>
                  <w:u w:val="single" w:color="0462C1"/>
                </w:rPr>
                <w:t>www.naih.hu</w:t>
              </w:r>
            </w:hyperlink>
            <w:r>
              <w:rPr>
                <w:sz w:val="19"/>
              </w:rPr>
              <w:t>)]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рассмотрит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жалобы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защите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личных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данных.</w:t>
            </w:r>
            <w:proofErr w:type="gramEnd"/>
          </w:p>
          <w:p w:rsidR="00BD17A9" w:rsidRDefault="00007419">
            <w:pPr>
              <w:pStyle w:val="TableParagraph"/>
              <w:spacing w:before="0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>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заверяю,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данные,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добросовестно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указанные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мною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анкете,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являются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правильными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полными.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Мне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известно,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что ложные данные могут стать причиной отказа или аннулирования уже выданной визы, а также повлечь за собой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уголовное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преследование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законодательными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государства-участника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соглашения, которое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рассматривает мое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заявле</w:t>
            </w:r>
            <w:r>
              <w:rPr>
                <w:sz w:val="19"/>
              </w:rPr>
              <w:t>ние.</w:t>
            </w:r>
          </w:p>
          <w:p w:rsidR="00BD17A9" w:rsidRDefault="00007419">
            <w:pPr>
              <w:pStyle w:val="TableParagraph"/>
              <w:spacing w:before="120"/>
              <w:ind w:right="93"/>
              <w:jc w:val="both"/>
              <w:rPr>
                <w:sz w:val="19"/>
              </w:rPr>
            </w:pPr>
            <w:r>
              <w:rPr>
                <w:sz w:val="19"/>
              </w:rPr>
              <w:t>Если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выдана,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обязуюсь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покинуть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территорию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государства-участника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истечении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визы.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информирован</w:t>
            </w:r>
            <w:proofErr w:type="gramStart"/>
            <w:r>
              <w:rPr>
                <w:sz w:val="19"/>
              </w:rPr>
              <w:t>/-</w:t>
            </w:r>
            <w:proofErr w:type="gramEnd"/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наличие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визы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лишь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одним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необходимых для въезда на европейскую терри</w:t>
            </w:r>
            <w:r>
              <w:rPr>
                <w:sz w:val="19"/>
              </w:rPr>
              <w:t>торию государств-участников Шенгенского соглашения. Сам факт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визы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компенсации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случае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мною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требований пункта 1 статьи 6 Регламента (EU) </w:t>
            </w:r>
            <w:proofErr w:type="spellStart"/>
            <w:r>
              <w:rPr>
                <w:sz w:val="19"/>
              </w:rPr>
              <w:t>No</w:t>
            </w:r>
            <w:proofErr w:type="spellEnd"/>
            <w:r>
              <w:rPr>
                <w:sz w:val="19"/>
              </w:rPr>
              <w:t xml:space="preserve"> 2016/399 (Шенгенского кодекса о границах), вследствие чего мне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могут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отказать 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въезде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страну.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 въезде на европейскую территорию государств-участников Шенгенского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выполнение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необходимых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</w:t>
            </w:r>
            <w:r>
              <w:rPr>
                <w:sz w:val="19"/>
              </w:rPr>
              <w:t>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проверяется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повторно.</w:t>
            </w:r>
          </w:p>
        </w:tc>
      </w:tr>
      <w:tr w:rsidR="00BD17A9">
        <w:trPr>
          <w:trHeight w:val="1557"/>
        </w:trPr>
        <w:tc>
          <w:tcPr>
            <w:tcW w:w="4817" w:type="dxa"/>
            <w:gridSpan w:val="2"/>
          </w:tcPr>
          <w:p w:rsidR="00BD17A9" w:rsidRDefault="00007419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дата:</w:t>
            </w:r>
          </w:p>
        </w:tc>
        <w:tc>
          <w:tcPr>
            <w:tcW w:w="5134" w:type="dxa"/>
            <w:gridSpan w:val="2"/>
          </w:tcPr>
          <w:p w:rsidR="00BD17A9" w:rsidRDefault="00007419"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Подпись:</w:t>
            </w:r>
          </w:p>
          <w:p w:rsidR="00BD17A9" w:rsidRDefault="00BD17A9">
            <w:pPr>
              <w:pStyle w:val="TableParagraph"/>
              <w:spacing w:before="0"/>
              <w:ind w:left="0"/>
            </w:pPr>
          </w:p>
          <w:p w:rsidR="00BD17A9" w:rsidRDefault="00007419">
            <w:pPr>
              <w:pStyle w:val="TableParagraph"/>
              <w:spacing w:before="0"/>
              <w:ind w:left="0"/>
            </w:pPr>
            <w:r>
              <w:t xml:space="preserve">                    </w:t>
            </w:r>
            <w:bookmarkStart w:id="0" w:name="_GoBack"/>
            <w:bookmarkEnd w:id="0"/>
            <w:r>
              <w:t>√</w:t>
            </w:r>
          </w:p>
          <w:p w:rsidR="00BD17A9" w:rsidRDefault="00BD17A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BD17A9" w:rsidRDefault="00007419">
            <w:pPr>
              <w:pStyle w:val="TableParagraph"/>
              <w:spacing w:before="0"/>
              <w:ind w:left="111" w:right="597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полномочиями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родителей/законного представителя)</w:t>
            </w:r>
          </w:p>
        </w:tc>
      </w:tr>
    </w:tbl>
    <w:p w:rsidR="00BD17A9" w:rsidRDefault="0000741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268864" behindDoc="1" locked="0" layoutInCell="1" allowOverlap="1">
            <wp:simplePos x="0" y="0"/>
            <wp:positionH relativeFrom="page">
              <wp:posOffset>792480</wp:posOffset>
            </wp:positionH>
            <wp:positionV relativeFrom="page">
              <wp:posOffset>734567</wp:posOffset>
            </wp:positionV>
            <wp:extent cx="176783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2" style="position:absolute;margin-left:62.4pt;margin-top:87.5pt;width:13.95pt;height:76.8pt;z-index:-16047104;mso-position-horizontal-relative:page;mso-position-vertical-relative:page" coordorigin="1248,1750" coordsize="279,1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248;top:1750;width:279;height:200">
              <v:imagedata r:id="rId9" o:title=""/>
            </v:shape>
            <v:shape id="_x0000_s1037" type="#_x0000_t75" style="position:absolute;left:1248;top:2018;width:279;height:200">
              <v:imagedata r:id="rId9" o:title=""/>
            </v:shape>
            <v:shape id="_x0000_s1036" type="#_x0000_t75" style="position:absolute;left:1248;top:2285;width:279;height:200">
              <v:imagedata r:id="rId9" o:title=""/>
            </v:shape>
            <v:shape id="_x0000_s1035" type="#_x0000_t75" style="position:absolute;left:1248;top:2551;width:279;height:200">
              <v:imagedata r:id="rId9" o:title=""/>
            </v:shape>
            <v:shape id="_x0000_s1034" type="#_x0000_t75" style="position:absolute;left:1248;top:2818;width:279;height:200">
              <v:imagedata r:id="rId9" o:title=""/>
            </v:shape>
            <v:shape id="_x0000_s1033" type="#_x0000_t75" style="position:absolute;left:1248;top:3086;width:279;height:200">
              <v:imagedata r:id="rId9" o:title=""/>
            </v:shape>
            <w10:wrap anchorx="page" anchory="page"/>
          </v:group>
        </w:pict>
      </w:r>
      <w:r>
        <w:pict>
          <v:group id="_x0000_s1026" style="position:absolute;margin-left:239.45pt;margin-top:148.35pt;width:13.95pt;height:63.25pt;z-index:-16046592;mso-position-horizontal-relative:page;mso-position-vertical-relative:page" coordorigin="4789,2967" coordsize="279,1265">
            <v:shape id="_x0000_s1031" type="#_x0000_t75" style="position:absolute;left:4789;top:2966;width:279;height:200">
              <v:imagedata r:id="rId9" o:title=""/>
            </v:shape>
            <v:shape id="_x0000_s1030" type="#_x0000_t75" style="position:absolute;left:4789;top:3233;width:279;height:200">
              <v:imagedata r:id="rId9" o:title=""/>
            </v:shape>
            <v:shape id="_x0000_s1029" type="#_x0000_t75" style="position:absolute;left:4789;top:3499;width:279;height:200">
              <v:imagedata r:id="rId9" o:title=""/>
            </v:shape>
            <v:shape id="_x0000_s1028" type="#_x0000_t75" style="position:absolute;left:4789;top:3766;width:279;height:200">
              <v:imagedata r:id="rId9" o:title=""/>
            </v:shape>
            <v:shape id="_x0000_s1027" type="#_x0000_t75" style="position:absolute;left:4789;top:4032;width:279;height:200">
              <v:imagedata r:id="rId9" o:title=""/>
            </v:shape>
            <w10:wrap anchorx="page" anchory="page"/>
          </v:group>
        </w:pict>
      </w:r>
    </w:p>
    <w:sectPr w:rsidR="00BD17A9">
      <w:pgSz w:w="11910" w:h="16840"/>
      <w:pgMar w:top="5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6D"/>
    <w:multiLevelType w:val="hybridMultilevel"/>
    <w:tmpl w:val="DC509754"/>
    <w:lvl w:ilvl="0" w:tplc="E9DEACD0">
      <w:numFmt w:val="bullet"/>
      <w:lvlText w:val="□"/>
      <w:lvlJc w:val="left"/>
      <w:pPr>
        <w:ind w:left="101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7264C5C">
      <w:numFmt w:val="bullet"/>
      <w:lvlText w:val="•"/>
      <w:lvlJc w:val="left"/>
      <w:pPr>
        <w:ind w:left="304" w:hanging="154"/>
      </w:pPr>
      <w:rPr>
        <w:rFonts w:hint="default"/>
        <w:lang w:val="ru-RU" w:eastAsia="en-US" w:bidi="ar-SA"/>
      </w:rPr>
    </w:lvl>
    <w:lvl w:ilvl="2" w:tplc="EA462986">
      <w:numFmt w:val="bullet"/>
      <w:lvlText w:val="•"/>
      <w:lvlJc w:val="left"/>
      <w:pPr>
        <w:ind w:left="509" w:hanging="154"/>
      </w:pPr>
      <w:rPr>
        <w:rFonts w:hint="default"/>
        <w:lang w:val="ru-RU" w:eastAsia="en-US" w:bidi="ar-SA"/>
      </w:rPr>
    </w:lvl>
    <w:lvl w:ilvl="3" w:tplc="40B81C76">
      <w:numFmt w:val="bullet"/>
      <w:lvlText w:val="•"/>
      <w:lvlJc w:val="left"/>
      <w:pPr>
        <w:ind w:left="714" w:hanging="154"/>
      </w:pPr>
      <w:rPr>
        <w:rFonts w:hint="default"/>
        <w:lang w:val="ru-RU" w:eastAsia="en-US" w:bidi="ar-SA"/>
      </w:rPr>
    </w:lvl>
    <w:lvl w:ilvl="4" w:tplc="218AFA72">
      <w:numFmt w:val="bullet"/>
      <w:lvlText w:val="•"/>
      <w:lvlJc w:val="left"/>
      <w:pPr>
        <w:ind w:left="918" w:hanging="154"/>
      </w:pPr>
      <w:rPr>
        <w:rFonts w:hint="default"/>
        <w:lang w:val="ru-RU" w:eastAsia="en-US" w:bidi="ar-SA"/>
      </w:rPr>
    </w:lvl>
    <w:lvl w:ilvl="5" w:tplc="B3D8DA6A">
      <w:numFmt w:val="bullet"/>
      <w:lvlText w:val="•"/>
      <w:lvlJc w:val="left"/>
      <w:pPr>
        <w:ind w:left="1123" w:hanging="154"/>
      </w:pPr>
      <w:rPr>
        <w:rFonts w:hint="default"/>
        <w:lang w:val="ru-RU" w:eastAsia="en-US" w:bidi="ar-SA"/>
      </w:rPr>
    </w:lvl>
    <w:lvl w:ilvl="6" w:tplc="9ECEB944">
      <w:numFmt w:val="bullet"/>
      <w:lvlText w:val="•"/>
      <w:lvlJc w:val="left"/>
      <w:pPr>
        <w:ind w:left="1328" w:hanging="154"/>
      </w:pPr>
      <w:rPr>
        <w:rFonts w:hint="default"/>
        <w:lang w:val="ru-RU" w:eastAsia="en-US" w:bidi="ar-SA"/>
      </w:rPr>
    </w:lvl>
    <w:lvl w:ilvl="7" w:tplc="D80035BC">
      <w:numFmt w:val="bullet"/>
      <w:lvlText w:val="•"/>
      <w:lvlJc w:val="left"/>
      <w:pPr>
        <w:ind w:left="1532" w:hanging="154"/>
      </w:pPr>
      <w:rPr>
        <w:rFonts w:hint="default"/>
        <w:lang w:val="ru-RU" w:eastAsia="en-US" w:bidi="ar-SA"/>
      </w:rPr>
    </w:lvl>
    <w:lvl w:ilvl="8" w:tplc="E7E2644C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</w:abstractNum>
  <w:abstractNum w:abstractNumId="1">
    <w:nsid w:val="10B0555E"/>
    <w:multiLevelType w:val="hybridMultilevel"/>
    <w:tmpl w:val="A23A25E0"/>
    <w:lvl w:ilvl="0" w:tplc="65E2FFA2">
      <w:numFmt w:val="bullet"/>
      <w:lvlText w:val="□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17EE008">
      <w:numFmt w:val="bullet"/>
      <w:lvlText w:val="•"/>
      <w:lvlJc w:val="left"/>
      <w:pPr>
        <w:ind w:left="514" w:hanging="154"/>
      </w:pPr>
      <w:rPr>
        <w:rFonts w:hint="default"/>
        <w:lang w:val="ru-RU" w:eastAsia="en-US" w:bidi="ar-SA"/>
      </w:rPr>
    </w:lvl>
    <w:lvl w:ilvl="2" w:tplc="54942CC6">
      <w:numFmt w:val="bullet"/>
      <w:lvlText w:val="•"/>
      <w:lvlJc w:val="left"/>
      <w:pPr>
        <w:ind w:left="928" w:hanging="154"/>
      </w:pPr>
      <w:rPr>
        <w:rFonts w:hint="default"/>
        <w:lang w:val="ru-RU" w:eastAsia="en-US" w:bidi="ar-SA"/>
      </w:rPr>
    </w:lvl>
    <w:lvl w:ilvl="3" w:tplc="F3A837E0">
      <w:numFmt w:val="bullet"/>
      <w:lvlText w:val="•"/>
      <w:lvlJc w:val="left"/>
      <w:pPr>
        <w:ind w:left="1342" w:hanging="154"/>
      </w:pPr>
      <w:rPr>
        <w:rFonts w:hint="default"/>
        <w:lang w:val="ru-RU" w:eastAsia="en-US" w:bidi="ar-SA"/>
      </w:rPr>
    </w:lvl>
    <w:lvl w:ilvl="4" w:tplc="E862B60C"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5" w:tplc="819CD24A"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6" w:tplc="1C146D10">
      <w:numFmt w:val="bullet"/>
      <w:lvlText w:val="•"/>
      <w:lvlJc w:val="left"/>
      <w:pPr>
        <w:ind w:left="2585" w:hanging="154"/>
      </w:pPr>
      <w:rPr>
        <w:rFonts w:hint="default"/>
        <w:lang w:val="ru-RU" w:eastAsia="en-US" w:bidi="ar-SA"/>
      </w:rPr>
    </w:lvl>
    <w:lvl w:ilvl="7" w:tplc="84F670BA">
      <w:numFmt w:val="bullet"/>
      <w:lvlText w:val="•"/>
      <w:lvlJc w:val="left"/>
      <w:pPr>
        <w:ind w:left="3000" w:hanging="154"/>
      </w:pPr>
      <w:rPr>
        <w:rFonts w:hint="default"/>
        <w:lang w:val="ru-RU" w:eastAsia="en-US" w:bidi="ar-SA"/>
      </w:rPr>
    </w:lvl>
    <w:lvl w:ilvl="8" w:tplc="21807B78">
      <w:numFmt w:val="bullet"/>
      <w:lvlText w:val="•"/>
      <w:lvlJc w:val="left"/>
      <w:pPr>
        <w:ind w:left="3414" w:hanging="154"/>
      </w:pPr>
      <w:rPr>
        <w:rFonts w:hint="default"/>
        <w:lang w:val="ru-RU" w:eastAsia="en-US" w:bidi="ar-SA"/>
      </w:rPr>
    </w:lvl>
  </w:abstractNum>
  <w:abstractNum w:abstractNumId="2">
    <w:nsid w:val="1418224F"/>
    <w:multiLevelType w:val="hybridMultilevel"/>
    <w:tmpl w:val="ED1845AA"/>
    <w:lvl w:ilvl="0" w:tplc="2088454E">
      <w:numFmt w:val="bullet"/>
      <w:lvlText w:val="□"/>
      <w:lvlJc w:val="left"/>
      <w:pPr>
        <w:ind w:left="264" w:hanging="1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8644CE2">
      <w:numFmt w:val="bullet"/>
      <w:lvlText w:val="•"/>
      <w:lvlJc w:val="left"/>
      <w:pPr>
        <w:ind w:left="1012" w:hanging="155"/>
      </w:pPr>
      <w:rPr>
        <w:rFonts w:hint="default"/>
        <w:lang w:val="ru-RU" w:eastAsia="en-US" w:bidi="ar-SA"/>
      </w:rPr>
    </w:lvl>
    <w:lvl w:ilvl="2" w:tplc="D57A2CE6">
      <w:numFmt w:val="bullet"/>
      <w:lvlText w:val="•"/>
      <w:lvlJc w:val="left"/>
      <w:pPr>
        <w:ind w:left="1765" w:hanging="155"/>
      </w:pPr>
      <w:rPr>
        <w:rFonts w:hint="default"/>
        <w:lang w:val="ru-RU" w:eastAsia="en-US" w:bidi="ar-SA"/>
      </w:rPr>
    </w:lvl>
    <w:lvl w:ilvl="3" w:tplc="01988598">
      <w:numFmt w:val="bullet"/>
      <w:lvlText w:val="•"/>
      <w:lvlJc w:val="left"/>
      <w:pPr>
        <w:ind w:left="2517" w:hanging="155"/>
      </w:pPr>
      <w:rPr>
        <w:rFonts w:hint="default"/>
        <w:lang w:val="ru-RU" w:eastAsia="en-US" w:bidi="ar-SA"/>
      </w:rPr>
    </w:lvl>
    <w:lvl w:ilvl="4" w:tplc="7B48E40E">
      <w:numFmt w:val="bullet"/>
      <w:lvlText w:val="•"/>
      <w:lvlJc w:val="left"/>
      <w:pPr>
        <w:ind w:left="3270" w:hanging="155"/>
      </w:pPr>
      <w:rPr>
        <w:rFonts w:hint="default"/>
        <w:lang w:val="ru-RU" w:eastAsia="en-US" w:bidi="ar-SA"/>
      </w:rPr>
    </w:lvl>
    <w:lvl w:ilvl="5" w:tplc="B2667EAE">
      <w:numFmt w:val="bullet"/>
      <w:lvlText w:val="•"/>
      <w:lvlJc w:val="left"/>
      <w:pPr>
        <w:ind w:left="4023" w:hanging="155"/>
      </w:pPr>
      <w:rPr>
        <w:rFonts w:hint="default"/>
        <w:lang w:val="ru-RU" w:eastAsia="en-US" w:bidi="ar-SA"/>
      </w:rPr>
    </w:lvl>
    <w:lvl w:ilvl="6" w:tplc="6344979C">
      <w:numFmt w:val="bullet"/>
      <w:lvlText w:val="•"/>
      <w:lvlJc w:val="left"/>
      <w:pPr>
        <w:ind w:left="4775" w:hanging="155"/>
      </w:pPr>
      <w:rPr>
        <w:rFonts w:hint="default"/>
        <w:lang w:val="ru-RU" w:eastAsia="en-US" w:bidi="ar-SA"/>
      </w:rPr>
    </w:lvl>
    <w:lvl w:ilvl="7" w:tplc="B62EBA0C">
      <w:numFmt w:val="bullet"/>
      <w:lvlText w:val="•"/>
      <w:lvlJc w:val="left"/>
      <w:pPr>
        <w:ind w:left="5528" w:hanging="155"/>
      </w:pPr>
      <w:rPr>
        <w:rFonts w:hint="default"/>
        <w:lang w:val="ru-RU" w:eastAsia="en-US" w:bidi="ar-SA"/>
      </w:rPr>
    </w:lvl>
    <w:lvl w:ilvl="8" w:tplc="CF322A8C">
      <w:numFmt w:val="bullet"/>
      <w:lvlText w:val="•"/>
      <w:lvlJc w:val="left"/>
      <w:pPr>
        <w:ind w:left="6280" w:hanging="155"/>
      </w:pPr>
      <w:rPr>
        <w:rFonts w:hint="default"/>
        <w:lang w:val="ru-RU" w:eastAsia="en-US" w:bidi="ar-SA"/>
      </w:rPr>
    </w:lvl>
  </w:abstractNum>
  <w:abstractNum w:abstractNumId="3">
    <w:nsid w:val="24545EDB"/>
    <w:multiLevelType w:val="hybridMultilevel"/>
    <w:tmpl w:val="85F47EC6"/>
    <w:lvl w:ilvl="0" w:tplc="D996115A">
      <w:start w:val="5"/>
      <w:numFmt w:val="decimal"/>
      <w:lvlText w:val="%1."/>
      <w:lvlJc w:val="left"/>
      <w:pPr>
        <w:ind w:left="25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70134A">
      <w:numFmt w:val="bullet"/>
      <w:lvlText w:val="•"/>
      <w:lvlJc w:val="left"/>
      <w:pPr>
        <w:ind w:left="478" w:hanging="183"/>
      </w:pPr>
      <w:rPr>
        <w:rFonts w:hint="default"/>
        <w:lang w:val="ru-RU" w:eastAsia="en-US" w:bidi="ar-SA"/>
      </w:rPr>
    </w:lvl>
    <w:lvl w:ilvl="2" w:tplc="48D0D47C">
      <w:numFmt w:val="bullet"/>
      <w:lvlText w:val="•"/>
      <w:lvlJc w:val="left"/>
      <w:pPr>
        <w:ind w:left="696" w:hanging="183"/>
      </w:pPr>
      <w:rPr>
        <w:rFonts w:hint="default"/>
        <w:lang w:val="ru-RU" w:eastAsia="en-US" w:bidi="ar-SA"/>
      </w:rPr>
    </w:lvl>
    <w:lvl w:ilvl="3" w:tplc="2960D26E">
      <w:numFmt w:val="bullet"/>
      <w:lvlText w:val="•"/>
      <w:lvlJc w:val="left"/>
      <w:pPr>
        <w:ind w:left="914" w:hanging="183"/>
      </w:pPr>
      <w:rPr>
        <w:rFonts w:hint="default"/>
        <w:lang w:val="ru-RU" w:eastAsia="en-US" w:bidi="ar-SA"/>
      </w:rPr>
    </w:lvl>
    <w:lvl w:ilvl="4" w:tplc="7DF220E6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5" w:tplc="8AEADC3E">
      <w:numFmt w:val="bullet"/>
      <w:lvlText w:val="•"/>
      <w:lvlJc w:val="left"/>
      <w:pPr>
        <w:ind w:left="1351" w:hanging="183"/>
      </w:pPr>
      <w:rPr>
        <w:rFonts w:hint="default"/>
        <w:lang w:val="ru-RU" w:eastAsia="en-US" w:bidi="ar-SA"/>
      </w:rPr>
    </w:lvl>
    <w:lvl w:ilvl="6" w:tplc="DF323730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7" w:tplc="9D2891CC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8" w:tplc="DAFA55E8">
      <w:numFmt w:val="bullet"/>
      <w:lvlText w:val="•"/>
      <w:lvlJc w:val="left"/>
      <w:pPr>
        <w:ind w:left="2006" w:hanging="183"/>
      </w:pPr>
      <w:rPr>
        <w:rFonts w:hint="default"/>
        <w:lang w:val="ru-RU" w:eastAsia="en-US" w:bidi="ar-SA"/>
      </w:rPr>
    </w:lvl>
  </w:abstractNum>
  <w:abstractNum w:abstractNumId="4">
    <w:nsid w:val="540167DA"/>
    <w:multiLevelType w:val="hybridMultilevel"/>
    <w:tmpl w:val="A9DA9D32"/>
    <w:lvl w:ilvl="0" w:tplc="338AB498">
      <w:numFmt w:val="bullet"/>
      <w:lvlText w:val="□"/>
      <w:lvlJc w:val="left"/>
      <w:pPr>
        <w:ind w:left="106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D9CAD30">
      <w:numFmt w:val="bullet"/>
      <w:lvlText w:val="•"/>
      <w:lvlJc w:val="left"/>
      <w:pPr>
        <w:ind w:left="605" w:hanging="154"/>
      </w:pPr>
      <w:rPr>
        <w:rFonts w:hint="default"/>
        <w:lang w:val="ru-RU" w:eastAsia="en-US" w:bidi="ar-SA"/>
      </w:rPr>
    </w:lvl>
    <w:lvl w:ilvl="2" w:tplc="B486318A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3" w:tplc="F7CCF97C">
      <w:numFmt w:val="bullet"/>
      <w:lvlText w:val="•"/>
      <w:lvlJc w:val="left"/>
      <w:pPr>
        <w:ind w:left="1615" w:hanging="154"/>
      </w:pPr>
      <w:rPr>
        <w:rFonts w:hint="default"/>
        <w:lang w:val="ru-RU" w:eastAsia="en-US" w:bidi="ar-SA"/>
      </w:rPr>
    </w:lvl>
    <w:lvl w:ilvl="4" w:tplc="D0F04488">
      <w:numFmt w:val="bullet"/>
      <w:lvlText w:val="•"/>
      <w:lvlJc w:val="left"/>
      <w:pPr>
        <w:ind w:left="2120" w:hanging="154"/>
      </w:pPr>
      <w:rPr>
        <w:rFonts w:hint="default"/>
        <w:lang w:val="ru-RU" w:eastAsia="en-US" w:bidi="ar-SA"/>
      </w:rPr>
    </w:lvl>
    <w:lvl w:ilvl="5" w:tplc="6DFE4968">
      <w:numFmt w:val="bullet"/>
      <w:lvlText w:val="•"/>
      <w:lvlJc w:val="left"/>
      <w:pPr>
        <w:ind w:left="2626" w:hanging="154"/>
      </w:pPr>
      <w:rPr>
        <w:rFonts w:hint="default"/>
        <w:lang w:val="ru-RU" w:eastAsia="en-US" w:bidi="ar-SA"/>
      </w:rPr>
    </w:lvl>
    <w:lvl w:ilvl="6" w:tplc="7BC84C2E">
      <w:numFmt w:val="bullet"/>
      <w:lvlText w:val="•"/>
      <w:lvlJc w:val="left"/>
      <w:pPr>
        <w:ind w:left="3131" w:hanging="154"/>
      </w:pPr>
      <w:rPr>
        <w:rFonts w:hint="default"/>
        <w:lang w:val="ru-RU" w:eastAsia="en-US" w:bidi="ar-SA"/>
      </w:rPr>
    </w:lvl>
    <w:lvl w:ilvl="7" w:tplc="CEDC7F14">
      <w:numFmt w:val="bullet"/>
      <w:lvlText w:val="•"/>
      <w:lvlJc w:val="left"/>
      <w:pPr>
        <w:ind w:left="3636" w:hanging="154"/>
      </w:pPr>
      <w:rPr>
        <w:rFonts w:hint="default"/>
        <w:lang w:val="ru-RU" w:eastAsia="en-US" w:bidi="ar-SA"/>
      </w:rPr>
    </w:lvl>
    <w:lvl w:ilvl="8" w:tplc="86DC2232">
      <w:numFmt w:val="bullet"/>
      <w:lvlText w:val="•"/>
      <w:lvlJc w:val="left"/>
      <w:pPr>
        <w:ind w:left="4141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7A9"/>
    <w:rsid w:val="00007419"/>
    <w:rsid w:val="00B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7"/>
      <w:ind w:left="1768" w:right="20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7"/>
      <w:ind w:left="1768" w:right="20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Валеева Лаура</cp:lastModifiedBy>
  <cp:revision>2</cp:revision>
  <dcterms:created xsi:type="dcterms:W3CDTF">2022-03-24T05:54:00Z</dcterms:created>
  <dcterms:modified xsi:type="dcterms:W3CDTF">2022-03-24T05:57:00Z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